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4" w:rsidRDefault="007B3541">
      <w:pPr>
        <w:spacing w:after="120"/>
        <w:ind w:left="5840"/>
      </w:pPr>
      <w:r>
        <w:t>Приложение № 1</w:t>
      </w:r>
      <w:r>
        <w:br/>
        <w:t>к стандартам раскрытия информации субъектами оптового и розничных рынков электрической энергии</w:t>
      </w:r>
    </w:p>
    <w:p w:rsidR="004C10A4" w:rsidRDefault="007B3541">
      <w:pPr>
        <w:spacing w:after="240"/>
        <w:ind w:left="5840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09.08.2014 № 787)</w:t>
      </w:r>
    </w:p>
    <w:p w:rsidR="004C10A4" w:rsidRDefault="007B3541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4C10A4" w:rsidRDefault="007B3541">
      <w:pPr>
        <w:spacing w:after="12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ПРЕДЛОЖЕНИЕ</w:t>
      </w:r>
    </w:p>
    <w:p w:rsidR="004C10A4" w:rsidRDefault="007B354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размере цен (тарифов), долгосрочных параметров регулирования</w:t>
      </w:r>
    </w:p>
    <w:tbl>
      <w:tblPr>
        <w:tblW w:w="6324" w:type="dxa"/>
        <w:jc w:val="center"/>
        <w:tblCellMar>
          <w:left w:w="28" w:type="dxa"/>
          <w:right w:w="28" w:type="dxa"/>
        </w:tblCellMar>
        <w:tblLook w:val="04A0"/>
      </w:tblPr>
      <w:tblGrid>
        <w:gridCol w:w="2608"/>
        <w:gridCol w:w="3174"/>
        <w:gridCol w:w="542"/>
      </w:tblGrid>
      <w:tr w:rsidR="004C10A4">
        <w:trPr>
          <w:jc w:val="center"/>
        </w:trPr>
        <w:tc>
          <w:tcPr>
            <w:tcW w:w="2608" w:type="dxa"/>
            <w:shd w:val="clear" w:color="auto" w:fill="auto"/>
            <w:vAlign w:val="bottom"/>
          </w:tcPr>
          <w:p w:rsidR="004C10A4" w:rsidRDefault="007B3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(вид цены (тарифа) на</w:t>
            </w:r>
          </w:p>
        </w:tc>
        <w:tc>
          <w:tcPr>
            <w:tcW w:w="3174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4C10A4" w:rsidRDefault="007B3541" w:rsidP="005955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595528">
              <w:rPr>
                <w:sz w:val="26"/>
                <w:szCs w:val="26"/>
              </w:rPr>
              <w:t>9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4C10A4" w:rsidRDefault="007B3541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  <w:tr w:rsidR="004C10A4">
        <w:trPr>
          <w:jc w:val="center"/>
        </w:trPr>
        <w:tc>
          <w:tcPr>
            <w:tcW w:w="2608" w:type="dxa"/>
            <w:shd w:val="clear" w:color="auto" w:fill="auto"/>
          </w:tcPr>
          <w:p w:rsidR="004C10A4" w:rsidRDefault="004C10A4">
            <w:pPr>
              <w:jc w:val="center"/>
            </w:pPr>
          </w:p>
        </w:tc>
        <w:tc>
          <w:tcPr>
            <w:tcW w:w="3174" w:type="dxa"/>
            <w:shd w:val="clear" w:color="auto" w:fill="auto"/>
          </w:tcPr>
          <w:p w:rsidR="004C10A4" w:rsidRDefault="007B3541">
            <w:pPr>
              <w:jc w:val="center"/>
            </w:pPr>
            <w:r>
              <w:t>(расчетный период регулирования)</w:t>
            </w:r>
          </w:p>
        </w:tc>
        <w:tc>
          <w:tcPr>
            <w:tcW w:w="542" w:type="dxa"/>
            <w:shd w:val="clear" w:color="auto" w:fill="auto"/>
          </w:tcPr>
          <w:p w:rsidR="004C10A4" w:rsidRDefault="004C10A4">
            <w:pPr>
              <w:jc w:val="center"/>
            </w:pPr>
          </w:p>
        </w:tc>
      </w:tr>
    </w:tbl>
    <w:p w:rsidR="004C10A4" w:rsidRDefault="004C10A4">
      <w:pPr>
        <w:spacing w:before="120"/>
        <w:jc w:val="center"/>
        <w:rPr>
          <w:b/>
          <w:sz w:val="24"/>
          <w:szCs w:val="24"/>
        </w:rPr>
      </w:pPr>
    </w:p>
    <w:p w:rsidR="004C10A4" w:rsidRDefault="007B354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(ООО) «ЭнергоСеть»</w:t>
      </w:r>
    </w:p>
    <w:p w:rsidR="004C10A4" w:rsidRDefault="007B3541">
      <w:pPr>
        <w:pBdr>
          <w:top w:val="single" w:sz="4" w:space="1" w:color="00000A"/>
        </w:pBdr>
        <w:jc w:val="center"/>
      </w:pPr>
      <w:r>
        <w:t>(полное и сокращенное наименование юридического лица)</w:t>
      </w: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pBdr>
          <w:top w:val="single" w:sz="4" w:space="1" w:color="00000A"/>
        </w:pBdr>
        <w:rPr>
          <w:sz w:val="2"/>
          <w:szCs w:val="2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br w:type="page"/>
      </w:r>
    </w:p>
    <w:p w:rsidR="004C10A4" w:rsidRDefault="007B3541">
      <w:pPr>
        <w:jc w:val="right"/>
      </w:pPr>
      <w:r>
        <w:lastRenderedPageBreak/>
        <w:t>Приложение № 1</w:t>
      </w:r>
      <w:r>
        <w:br/>
        <w:t>к предложению о размере цен (тарифов), долгосрочных параметров регулирования</w:t>
      </w:r>
    </w:p>
    <w:p w:rsidR="004C10A4" w:rsidRDefault="004C10A4">
      <w:pPr>
        <w:spacing w:after="720"/>
        <w:jc w:val="center"/>
        <w:rPr>
          <w:sz w:val="26"/>
          <w:szCs w:val="26"/>
        </w:rPr>
      </w:pPr>
    </w:p>
    <w:p w:rsidR="004C10A4" w:rsidRDefault="007B3541">
      <w:pPr>
        <w:spacing w:after="720"/>
        <w:jc w:val="center"/>
        <w:rPr>
          <w:sz w:val="26"/>
          <w:szCs w:val="26"/>
        </w:rPr>
      </w:pPr>
      <w:r>
        <w:rPr>
          <w:sz w:val="26"/>
          <w:szCs w:val="26"/>
        </w:rPr>
        <w:t>Раздел 1. Информация об организации</w:t>
      </w:r>
    </w:p>
    <w:p w:rsidR="004C10A4" w:rsidRDefault="007B354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Полное наименование:  </w:t>
      </w:r>
      <w:r>
        <w:rPr>
          <w:b/>
          <w:sz w:val="24"/>
          <w:szCs w:val="24"/>
        </w:rPr>
        <w:t>Общество с ограниченной ответственностью «Энергосеть»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наименование:  </w:t>
      </w:r>
      <w:r>
        <w:rPr>
          <w:b/>
          <w:sz w:val="24"/>
          <w:szCs w:val="24"/>
        </w:rPr>
        <w:t>ООО «Энергосеть»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нахождения: </w:t>
      </w:r>
      <w:r>
        <w:rPr>
          <w:b/>
          <w:sz w:val="24"/>
          <w:szCs w:val="24"/>
        </w:rPr>
        <w:t>238300, Калининградская область, Гурьевский район, г. Гурьевск, ул. Прохладная, 9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b/>
          <w:sz w:val="24"/>
          <w:szCs w:val="24"/>
        </w:rPr>
      </w:pPr>
      <w:r>
        <w:rPr>
          <w:sz w:val="24"/>
          <w:szCs w:val="24"/>
        </w:rPr>
        <w:t>Фактический адрес:</w:t>
      </w:r>
      <w:r w:rsidR="006D79B7" w:rsidRPr="006D79B7">
        <w:rPr>
          <w:b/>
          <w:sz w:val="24"/>
          <w:szCs w:val="24"/>
        </w:rPr>
        <w:t xml:space="preserve"> </w:t>
      </w:r>
      <w:r w:rsidR="006D79B7">
        <w:rPr>
          <w:b/>
          <w:sz w:val="24"/>
          <w:szCs w:val="24"/>
        </w:rPr>
        <w:t>238300, Калининградская область, Гурьевский район, г. Гурьевск, ул. Прохладная, 9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>
        <w:rPr>
          <w:b/>
          <w:bCs/>
          <w:sz w:val="26"/>
          <w:szCs w:val="26"/>
        </w:rPr>
        <w:t>3906126174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КПП </w:t>
      </w:r>
      <w:r>
        <w:rPr>
          <w:b/>
          <w:bCs/>
          <w:sz w:val="26"/>
          <w:szCs w:val="26"/>
        </w:rPr>
        <w:t>390601001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Ф.И.О. руководителя: </w:t>
      </w:r>
      <w:r>
        <w:rPr>
          <w:b/>
          <w:sz w:val="24"/>
          <w:szCs w:val="24"/>
        </w:rPr>
        <w:t>Плешков Алексей Юрьевич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b/>
          <w:sz w:val="24"/>
          <w:szCs w:val="24"/>
        </w:rPr>
        <w:t>esm@inbox.ru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</w:t>
      </w:r>
      <w:r>
        <w:rPr>
          <w:b/>
          <w:sz w:val="24"/>
          <w:szCs w:val="24"/>
        </w:rPr>
        <w:t>8 (4012) 999-499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Факс: </w:t>
      </w:r>
      <w:r>
        <w:rPr>
          <w:b/>
          <w:sz w:val="24"/>
          <w:szCs w:val="24"/>
        </w:rPr>
        <w:t>8 (4012) 999-499</w:t>
      </w:r>
    </w:p>
    <w:p w:rsidR="004C10A4" w:rsidRDefault="004C10A4">
      <w:pPr>
        <w:rPr>
          <w:sz w:val="24"/>
          <w:szCs w:val="24"/>
        </w:rPr>
        <w:sectPr w:rsidR="004C10A4">
          <w:headerReference w:type="default" r:id="rId7"/>
          <w:pgSz w:w="11906" w:h="16838"/>
          <w:pgMar w:top="851" w:right="850" w:bottom="567" w:left="1418" w:header="397" w:footer="0" w:gutter="0"/>
          <w:cols w:space="720"/>
          <w:formProt w:val="0"/>
          <w:docGrid w:linePitch="272" w:charSpace="2047"/>
        </w:sectPr>
      </w:pPr>
    </w:p>
    <w:p w:rsidR="004C10A4" w:rsidRDefault="007B3541">
      <w:pPr>
        <w:jc w:val="right"/>
        <w:rPr>
          <w:rFonts w:eastAsia="Times New Roman"/>
          <w:b/>
          <w:sz w:val="24"/>
          <w:szCs w:val="24"/>
        </w:rPr>
      </w:pPr>
      <w:bookmarkStart w:id="0" w:name="RANGE!A1:F47"/>
      <w:bookmarkEnd w:id="0"/>
      <w:r>
        <w:rPr>
          <w:rFonts w:eastAsia="Times New Roman"/>
          <w:b/>
          <w:sz w:val="24"/>
          <w:szCs w:val="24"/>
        </w:rPr>
        <w:lastRenderedPageBreak/>
        <w:t>Приложение № 2</w:t>
      </w:r>
      <w:r>
        <w:rPr>
          <w:rFonts w:eastAsia="Times New Roman"/>
          <w:b/>
          <w:sz w:val="24"/>
          <w:szCs w:val="24"/>
        </w:rPr>
        <w:br/>
        <w:t>к предложению о размере цен (тарифов),</w:t>
      </w:r>
    </w:p>
    <w:p w:rsidR="004C10A4" w:rsidRDefault="007B3541">
      <w:pPr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долгосрочных параметров регулирования</w:t>
      </w:r>
    </w:p>
    <w:p w:rsidR="004C10A4" w:rsidRDefault="007B3541">
      <w:pPr>
        <w:tabs>
          <w:tab w:val="left" w:pos="849"/>
          <w:tab w:val="left" w:pos="4109"/>
          <w:tab w:val="left" w:pos="5409"/>
          <w:tab w:val="left" w:pos="8309"/>
          <w:tab w:val="left" w:pos="11209"/>
        </w:tabs>
        <w:ind w:left="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4C10A4" w:rsidRDefault="007B3541">
      <w:pPr>
        <w:tabs>
          <w:tab w:val="left" w:pos="849"/>
          <w:tab w:val="left" w:pos="4109"/>
          <w:tab w:val="left" w:pos="5409"/>
          <w:tab w:val="left" w:pos="8309"/>
          <w:tab w:val="left" w:pos="11209"/>
        </w:tabs>
        <w:ind w:left="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tbl>
      <w:tblPr>
        <w:tblW w:w="14191" w:type="dxa"/>
        <w:tblInd w:w="109" w:type="dxa"/>
        <w:tblLook w:val="04A0"/>
      </w:tblPr>
      <w:tblGrid>
        <w:gridCol w:w="14191"/>
      </w:tblGrid>
      <w:tr w:rsidR="004C10A4">
        <w:trPr>
          <w:trHeight w:val="630"/>
        </w:trPr>
        <w:tc>
          <w:tcPr>
            <w:tcW w:w="14191" w:type="dxa"/>
            <w:shd w:val="clear" w:color="auto" w:fill="auto"/>
            <w:vAlign w:val="bottom"/>
          </w:tcPr>
          <w:p w:rsidR="004C10A4" w:rsidRDefault="007B354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Раздел 2. Основные показатели деятельности организаций, относящихся к субъектам естественных монополий,</w:t>
            </w:r>
            <w:r>
              <w:rPr>
                <w:rFonts w:eastAsia="Times New Roman"/>
                <w:sz w:val="26"/>
                <w:szCs w:val="26"/>
              </w:rPr>
              <w:br/>
              <w:t>а также коммерческого оператора оптового рынка электрической энергии (мощности)</w:t>
            </w:r>
          </w:p>
        </w:tc>
      </w:tr>
    </w:tbl>
    <w:p w:rsidR="004C10A4" w:rsidRDefault="007B3541">
      <w:pPr>
        <w:tabs>
          <w:tab w:val="left" w:pos="1998"/>
          <w:tab w:val="left" w:pos="5793"/>
          <w:tab w:val="left" w:pos="7093"/>
          <w:tab w:val="left" w:pos="9993"/>
          <w:tab w:val="left" w:pos="12893"/>
        </w:tabs>
        <w:ind w:left="1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tbl>
      <w:tblPr>
        <w:tblW w:w="14191" w:type="dxa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754"/>
        <w:gridCol w:w="3794"/>
        <w:gridCol w:w="1300"/>
        <w:gridCol w:w="2901"/>
        <w:gridCol w:w="2899"/>
        <w:gridCol w:w="2543"/>
      </w:tblGrid>
      <w:tr w:rsidR="004C10A4" w:rsidRPr="00156FED" w:rsidTr="00D45756">
        <w:trPr>
          <w:trHeight w:val="126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1" w:name="RANGE!A7:F43"/>
            <w:r>
              <w:rPr>
                <w:rFonts w:eastAsia="Times New Roman"/>
                <w:sz w:val="24"/>
                <w:szCs w:val="24"/>
              </w:rPr>
              <w:t xml:space="preserve">№ </w:t>
            </w:r>
            <w:bookmarkEnd w:id="1"/>
            <w:r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156FED" w:rsidRDefault="007B3541" w:rsidP="00156FED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B04A2">
              <w:rPr>
                <w:rFonts w:eastAsia="Times New Roman"/>
                <w:sz w:val="24"/>
                <w:szCs w:val="24"/>
              </w:rPr>
              <w:t>Фактические показатели (</w:t>
            </w:r>
            <w:r w:rsidR="004B087C" w:rsidRPr="000B04A2">
              <w:rPr>
                <w:rFonts w:eastAsia="Times New Roman"/>
                <w:sz w:val="24"/>
                <w:szCs w:val="24"/>
              </w:rPr>
              <w:t>201</w:t>
            </w:r>
            <w:r w:rsidR="00156FED" w:rsidRPr="000B04A2">
              <w:rPr>
                <w:rFonts w:eastAsia="Times New Roman"/>
                <w:sz w:val="24"/>
                <w:szCs w:val="24"/>
              </w:rPr>
              <w:t>7</w:t>
            </w:r>
            <w:r w:rsidR="004B087C" w:rsidRPr="000B04A2">
              <w:rPr>
                <w:rFonts w:eastAsia="Times New Roman"/>
                <w:sz w:val="24"/>
                <w:szCs w:val="24"/>
              </w:rPr>
              <w:t>) за</w:t>
            </w:r>
            <w:r w:rsidRPr="000B04A2">
              <w:rPr>
                <w:rFonts w:eastAsia="Times New Roman"/>
                <w:sz w:val="24"/>
                <w:szCs w:val="24"/>
              </w:rPr>
              <w:t xml:space="preserve"> год, предшествующий базовому периоду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156FED" w:rsidRDefault="007B3541" w:rsidP="00156F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6FED">
              <w:rPr>
                <w:rFonts w:eastAsia="Times New Roman"/>
                <w:sz w:val="24"/>
                <w:szCs w:val="24"/>
              </w:rPr>
              <w:t xml:space="preserve">Показатели, утвержденные </w:t>
            </w:r>
            <w:r w:rsidRPr="00156FED">
              <w:rPr>
                <w:rFonts w:eastAsia="Times New Roman"/>
                <w:sz w:val="24"/>
                <w:szCs w:val="24"/>
              </w:rPr>
              <w:br/>
              <w:t>на базовый период (201</w:t>
            </w:r>
            <w:r w:rsidR="00156FED">
              <w:rPr>
                <w:rFonts w:eastAsia="Times New Roman"/>
                <w:sz w:val="24"/>
                <w:szCs w:val="24"/>
              </w:rPr>
              <w:t>8</w:t>
            </w:r>
            <w:r w:rsidRPr="00156FE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156FED" w:rsidRDefault="007B3541" w:rsidP="00156F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6FED">
              <w:rPr>
                <w:rFonts w:eastAsia="Times New Roman"/>
                <w:sz w:val="24"/>
                <w:szCs w:val="24"/>
              </w:rPr>
              <w:t xml:space="preserve">Предложения </w:t>
            </w:r>
            <w:r w:rsidRPr="00156FED">
              <w:rPr>
                <w:rFonts w:eastAsia="Times New Roman"/>
                <w:sz w:val="24"/>
                <w:szCs w:val="24"/>
              </w:rPr>
              <w:br/>
              <w:t>на расчетный период регулирования (201</w:t>
            </w:r>
            <w:r w:rsidR="00156FED">
              <w:rPr>
                <w:rFonts w:eastAsia="Times New Roman"/>
                <w:sz w:val="24"/>
                <w:szCs w:val="24"/>
              </w:rPr>
              <w:t>9</w:t>
            </w:r>
            <w:r w:rsidRPr="00156FED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4C10A4" w:rsidRPr="00156FED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Показатели эффективности деятельности организации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  <w:shd w:val="clear" w:color="auto" w:fill="FFFF00"/>
              </w:rPr>
            </w:pPr>
          </w:p>
        </w:tc>
      </w:tr>
      <w:tr w:rsidR="004C10A4" w:rsidRPr="00156FED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Выручка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156FED" w:rsidRDefault="00CE66BB" w:rsidP="004B087C">
            <w:pPr>
              <w:jc w:val="center"/>
              <w:rPr>
                <w:highlight w:val="yellow"/>
              </w:rPr>
            </w:pPr>
            <w:r w:rsidRPr="00CE66BB">
              <w:rPr>
                <w:rFonts w:eastAsia="Times New Roman"/>
                <w:sz w:val="24"/>
                <w:szCs w:val="24"/>
              </w:rPr>
              <w:t>36003,53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156FED" w:rsidRDefault="00D52F7E" w:rsidP="00156FED">
            <w:pPr>
              <w:jc w:val="center"/>
              <w:rPr>
                <w:sz w:val="24"/>
                <w:szCs w:val="24"/>
              </w:rPr>
            </w:pPr>
            <w:r w:rsidRPr="00156FED">
              <w:rPr>
                <w:rFonts w:eastAsia="Times New Roman"/>
                <w:sz w:val="24"/>
                <w:szCs w:val="24"/>
              </w:rPr>
              <w:t>37 425,52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156FED" w:rsidRDefault="00D52F7E" w:rsidP="000B04A2">
            <w:pPr>
              <w:jc w:val="center"/>
            </w:pPr>
            <w:bookmarkStart w:id="2" w:name="__DdeLink__8507_571358956"/>
            <w:bookmarkEnd w:id="2"/>
            <w:r>
              <w:rPr>
                <w:sz w:val="24"/>
                <w:szCs w:val="24"/>
              </w:rPr>
              <w:t>5590</w:t>
            </w:r>
            <w:r w:rsidR="000B04A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0B04A2">
              <w:rPr>
                <w:sz w:val="24"/>
                <w:szCs w:val="24"/>
              </w:rPr>
              <w:t>25</w:t>
            </w:r>
          </w:p>
        </w:tc>
      </w:tr>
      <w:tr w:rsidR="004C10A4" w:rsidRPr="00156FED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156FED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EBITDA (прибыль до процентов, налогов и амортизации)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156FED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156FED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Показатели рентабельности организации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156FED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Рентабельность продаж (величина прибыли от продаж в каждом рубле выручки). Нормальное значение для данной отрасли от 9 процентов и более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процент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156FED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Показатели регулируемых </w:t>
            </w:r>
            <w:r w:rsidRPr="00504085">
              <w:rPr>
                <w:rFonts w:eastAsia="Times New Roman"/>
                <w:sz w:val="24"/>
                <w:szCs w:val="24"/>
              </w:rPr>
              <w:br/>
              <w:t>видов деятельности организации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156FED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Расчетный объем услуг в части управления технологическими </w:t>
            </w:r>
            <w:r w:rsidRPr="00504085">
              <w:rPr>
                <w:rFonts w:eastAsia="Times New Roman"/>
                <w:sz w:val="24"/>
                <w:szCs w:val="24"/>
              </w:rPr>
              <w:lastRenderedPageBreak/>
              <w:t xml:space="preserve">режимами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lastRenderedPageBreak/>
              <w:t>МВт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156FED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Расчетный объем услуг в части обеспечения надежности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МВт·ч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156FED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Заявленная мощность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МВт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10A4" w:rsidRPr="00D45756" w:rsidRDefault="00EF1B6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45756">
              <w:rPr>
                <w:rFonts w:eastAsia="Times New Roman"/>
                <w:sz w:val="24"/>
                <w:szCs w:val="24"/>
              </w:rPr>
              <w:t>16,22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10A4" w:rsidRPr="00156FED" w:rsidRDefault="00156FED" w:rsidP="00156F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6FED">
              <w:rPr>
                <w:rFonts w:eastAsia="Times New Roman"/>
                <w:sz w:val="24"/>
                <w:szCs w:val="24"/>
              </w:rPr>
              <w:t>16,10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10A4" w:rsidRPr="00156FED" w:rsidRDefault="00702FE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22,43</w:t>
            </w:r>
          </w:p>
        </w:tc>
      </w:tr>
      <w:tr w:rsidR="004C10A4" w:rsidRPr="00156FED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br/>
              <w:t>3.4.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br/>
              <w:t xml:space="preserve">Объем полезного отпуска электроэнергии - всего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br/>
              <w:t>тыс. кВт·ч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D45756" w:rsidRDefault="00EF1B6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45756">
              <w:rPr>
                <w:rFonts w:eastAsia="Times New Roman"/>
                <w:sz w:val="24"/>
                <w:szCs w:val="24"/>
              </w:rPr>
              <w:t>10,56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156FED" w:rsidRDefault="00156F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6FED">
              <w:rPr>
                <w:rFonts w:eastAsia="Times New Roman"/>
                <w:sz w:val="24"/>
                <w:szCs w:val="24"/>
              </w:rPr>
              <w:t>8,91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156FED" w:rsidRDefault="00702FE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11,40</w:t>
            </w:r>
          </w:p>
        </w:tc>
      </w:tr>
      <w:tr w:rsidR="004C10A4" w:rsidRPr="00156FED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Объем полезного отпуска электроэнергии населению и приравненным к нему категориям потребителей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кВт·ч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D45756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156FED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3.6.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Норматив потерь электрической энергии (с указанием реквизитов приказа Минэнерго России, которым утверждены нормативы)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процент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D45756" w:rsidRDefault="00EF1B6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45756">
              <w:rPr>
                <w:rFonts w:eastAsia="Times New Roman"/>
                <w:sz w:val="24"/>
                <w:szCs w:val="24"/>
              </w:rPr>
              <w:t>4,56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EF1B6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6FED">
              <w:rPr>
                <w:rFonts w:eastAsia="Times New Roman"/>
                <w:sz w:val="24"/>
                <w:szCs w:val="24"/>
              </w:rPr>
              <w:t>4,56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156FED" w:rsidRDefault="00702FE1" w:rsidP="00EF1B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4,56</w:t>
            </w:r>
          </w:p>
        </w:tc>
      </w:tr>
      <w:tr w:rsidR="00D45756" w:rsidRPr="00156FED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3.7.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Реквизиты программы энергоэффективности (кем утверждена, дата утверждения, номер приказа)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45756" w:rsidRDefault="00D45756" w:rsidP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45756">
              <w:rPr>
                <w:rFonts w:eastAsia="Times New Roman"/>
                <w:sz w:val="24"/>
                <w:szCs w:val="24"/>
              </w:rPr>
              <w:t>Программа на 2016-2019 год, утверждена 20.12.2016года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45756" w:rsidRDefault="00D45756" w:rsidP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45756">
              <w:rPr>
                <w:rFonts w:eastAsia="Times New Roman"/>
                <w:sz w:val="24"/>
                <w:szCs w:val="24"/>
              </w:rPr>
              <w:t>Программа на 2016-2019 год, утверждена 20.12.2016года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45756" w:rsidRDefault="00D45756" w:rsidP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45756">
              <w:rPr>
                <w:rFonts w:eastAsia="Times New Roman"/>
                <w:sz w:val="24"/>
                <w:szCs w:val="24"/>
              </w:rPr>
              <w:t>Программа на 2016-2019 год, утверждена 20.12.2016года</w:t>
            </w:r>
          </w:p>
        </w:tc>
      </w:tr>
      <w:tr w:rsidR="00D45756" w:rsidRPr="00156FED" w:rsidTr="00D45756">
        <w:trPr>
          <w:trHeight w:val="1152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3.8.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Суммарный объем производства и потребления электрической энергии участниками оптового рынка электрической энергии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МВт·ч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Необходимая валовая выручка по регулируемым видам деятельности организации - всего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156FED" w:rsidRDefault="00D45756" w:rsidP="00C26B06">
            <w:pPr>
              <w:jc w:val="center"/>
              <w:rPr>
                <w:highlight w:val="yellow"/>
              </w:rPr>
            </w:pPr>
            <w:r w:rsidRPr="00CE66BB">
              <w:rPr>
                <w:rFonts w:eastAsia="Times New Roman"/>
                <w:sz w:val="24"/>
                <w:szCs w:val="24"/>
              </w:rPr>
              <w:t>33511,70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156FED" w:rsidRDefault="00D45756" w:rsidP="00156FE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34198,26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D52F7E" w:rsidRDefault="00D45756" w:rsidP="00FD500B">
            <w:pPr>
              <w:jc w:val="center"/>
              <w:rPr>
                <w:sz w:val="24"/>
                <w:szCs w:val="24"/>
              </w:rPr>
            </w:pPr>
            <w:r w:rsidRPr="00D52F7E">
              <w:rPr>
                <w:sz w:val="24"/>
                <w:szCs w:val="24"/>
              </w:rPr>
              <w:t>54127,52</w:t>
            </w: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Расходы, связанные</w:t>
            </w:r>
            <w:r w:rsidRPr="00504085">
              <w:rPr>
                <w:rFonts w:eastAsia="Times New Roman"/>
                <w:sz w:val="24"/>
                <w:szCs w:val="24"/>
              </w:rPr>
              <w:br/>
              <w:t>с производством</w:t>
            </w:r>
            <w:r w:rsidRPr="00504085">
              <w:rPr>
                <w:rFonts w:eastAsia="Times New Roman"/>
                <w:sz w:val="24"/>
                <w:szCs w:val="24"/>
              </w:rPr>
              <w:br/>
              <w:t xml:space="preserve">и реализацией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2, 4</w:t>
            </w:r>
            <w:r w:rsidRPr="00504085">
              <w:rPr>
                <w:rFonts w:eastAsia="Times New Roman"/>
                <w:sz w:val="24"/>
                <w:szCs w:val="24"/>
              </w:rPr>
              <w:t xml:space="preserve">; подконтрольные расходы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  <w:r w:rsidRPr="00504085">
              <w:rPr>
                <w:rFonts w:eastAsia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156FED" w:rsidRDefault="00D45756" w:rsidP="00C26B06">
            <w:pPr>
              <w:jc w:val="center"/>
              <w:rPr>
                <w:highlight w:val="yellow"/>
              </w:rPr>
            </w:pPr>
            <w:r w:rsidRPr="00CE66BB">
              <w:rPr>
                <w:rFonts w:eastAsia="Times New Roman"/>
                <w:sz w:val="24"/>
                <w:szCs w:val="24"/>
              </w:rPr>
              <w:t>22412,50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B12A79" w:rsidRDefault="00D45756" w:rsidP="00B12A79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B12A79">
              <w:rPr>
                <w:rFonts w:eastAsia="Times New Roman"/>
                <w:sz w:val="24"/>
                <w:szCs w:val="24"/>
              </w:rPr>
              <w:t>23369,32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D52F7E" w:rsidRDefault="00D45756" w:rsidP="00C2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27515,32</w:t>
            </w: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52F7E" w:rsidRDefault="00D45756">
            <w:pPr>
              <w:jc w:val="center"/>
              <w:rPr>
                <w:sz w:val="24"/>
                <w:szCs w:val="24"/>
              </w:rPr>
            </w:pP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оплата труда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highlight w:val="yellow"/>
              </w:rPr>
            </w:pPr>
            <w:r w:rsidRPr="00CE66BB">
              <w:rPr>
                <w:rFonts w:eastAsia="Times New Roman"/>
                <w:sz w:val="24"/>
                <w:szCs w:val="24"/>
              </w:rPr>
              <w:t>4059,46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sz w:val="24"/>
                <w:szCs w:val="24"/>
                <w:highlight w:val="yellow"/>
              </w:rPr>
            </w:pPr>
            <w:r w:rsidRPr="00B12A79">
              <w:rPr>
                <w:rFonts w:eastAsia="Times New Roman"/>
                <w:sz w:val="24"/>
                <w:szCs w:val="24"/>
              </w:rPr>
              <w:t>4232,76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52F7E" w:rsidRDefault="00D45756" w:rsidP="0087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4983,70</w:t>
            </w: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ремонт основных фондов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52F7E" w:rsidRDefault="00D45756">
            <w:pPr>
              <w:jc w:val="center"/>
              <w:rPr>
                <w:sz w:val="24"/>
                <w:szCs w:val="24"/>
              </w:rPr>
            </w:pP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highlight w:val="yellow"/>
              </w:rPr>
            </w:pPr>
            <w:r w:rsidRPr="00CE66BB">
              <w:rPr>
                <w:rFonts w:eastAsia="Times New Roman"/>
                <w:sz w:val="24"/>
                <w:szCs w:val="24"/>
              </w:rPr>
              <w:t>18173,93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 w:rsidP="00156FED">
            <w:pPr>
              <w:jc w:val="center"/>
              <w:rPr>
                <w:sz w:val="24"/>
                <w:szCs w:val="24"/>
                <w:highlight w:val="yellow"/>
              </w:rPr>
            </w:pPr>
            <w:r w:rsidRPr="000C3A59">
              <w:rPr>
                <w:sz w:val="24"/>
                <w:szCs w:val="24"/>
              </w:rPr>
              <w:t>18 949,81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52F7E" w:rsidRDefault="00D45756" w:rsidP="0087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22311,74</w:t>
            </w: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Расходы, за исключением указанных в подпункте 4.1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2, 4</w:t>
            </w:r>
            <w:r w:rsidRPr="00504085">
              <w:rPr>
                <w:rFonts w:eastAsia="Times New Roman"/>
                <w:sz w:val="24"/>
                <w:szCs w:val="24"/>
              </w:rPr>
              <w:t xml:space="preserve">; неподконтрольные расходы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  <w:r w:rsidRPr="00504085">
              <w:rPr>
                <w:rFonts w:eastAsia="Times New Roman"/>
                <w:sz w:val="24"/>
                <w:szCs w:val="24"/>
              </w:rPr>
              <w:t xml:space="preserve"> - всего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156FED" w:rsidRDefault="00D45756" w:rsidP="00876B26">
            <w:pPr>
              <w:jc w:val="center"/>
              <w:rPr>
                <w:highlight w:val="yellow"/>
              </w:rPr>
            </w:pPr>
            <w:r w:rsidRPr="00CE66BB">
              <w:rPr>
                <w:rFonts w:eastAsia="Times New Roman"/>
                <w:sz w:val="24"/>
                <w:szCs w:val="24"/>
              </w:rPr>
              <w:t>11099,20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156FED" w:rsidRDefault="00D45756" w:rsidP="00876B26">
            <w:pPr>
              <w:jc w:val="center"/>
              <w:rPr>
                <w:sz w:val="24"/>
                <w:szCs w:val="24"/>
                <w:highlight w:val="yellow"/>
              </w:rPr>
            </w:pPr>
            <w:r w:rsidRPr="00B12A79">
              <w:rPr>
                <w:rFonts w:eastAsia="Times New Roman"/>
                <w:sz w:val="24"/>
                <w:szCs w:val="24"/>
              </w:rPr>
              <w:t>10828,94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D52F7E" w:rsidRDefault="00D45756" w:rsidP="0087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15681,05</w:t>
            </w: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Выпадающие, </w:t>
            </w:r>
            <w:r w:rsidRPr="00504085">
              <w:rPr>
                <w:rFonts w:eastAsia="Times New Roman"/>
                <w:sz w:val="24"/>
                <w:szCs w:val="24"/>
              </w:rPr>
              <w:br/>
              <w:t>излишние доходы (</w:t>
            </w:r>
            <w:r w:rsidRPr="00D45756">
              <w:rPr>
                <w:rFonts w:eastAsia="Times New Roman"/>
                <w:sz w:val="24"/>
                <w:szCs w:val="24"/>
              </w:rPr>
              <w:t>расходы</w:t>
            </w:r>
            <w:r w:rsidRPr="00504085">
              <w:rPr>
                <w:rFonts w:eastAsia="Times New Roman"/>
                <w:sz w:val="24"/>
                <w:szCs w:val="24"/>
              </w:rPr>
              <w:t>) прошлых лет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 w:rsidP="000C3A59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D52F7E">
              <w:rPr>
                <w:rFonts w:eastAsia="Times New Roman"/>
                <w:sz w:val="24"/>
                <w:szCs w:val="24"/>
              </w:rPr>
              <w:t>2491,83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3227,26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52F7E" w:rsidRDefault="00D45756">
            <w:pPr>
              <w:jc w:val="center"/>
              <w:rPr>
                <w:sz w:val="24"/>
                <w:szCs w:val="24"/>
              </w:rPr>
            </w:pPr>
            <w:r w:rsidRPr="00D52F7E">
              <w:rPr>
                <w:sz w:val="24"/>
                <w:szCs w:val="24"/>
              </w:rPr>
              <w:t>1774,58</w:t>
            </w: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4.4.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Инвестиции, осуществляемые </w:t>
            </w:r>
            <w:r w:rsidRPr="00504085">
              <w:rPr>
                <w:rFonts w:eastAsia="Times New Roman"/>
                <w:sz w:val="24"/>
                <w:szCs w:val="24"/>
              </w:rPr>
              <w:br/>
              <w:t>за счет тарифных источников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52F7E" w:rsidRDefault="00D45756">
            <w:pPr>
              <w:jc w:val="center"/>
              <w:rPr>
                <w:sz w:val="24"/>
                <w:szCs w:val="24"/>
              </w:rPr>
            </w:pP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4.4.1.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Реквизиты инвестиционной программы (кем утверждена, дата утверждения, номер приказа)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52F7E" w:rsidRDefault="00D45756">
            <w:pPr>
              <w:jc w:val="center"/>
              <w:rPr>
                <w:sz w:val="24"/>
                <w:szCs w:val="24"/>
              </w:rPr>
            </w:pP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504085">
              <w:rPr>
                <w:rFonts w:eastAsia="Times New Roman"/>
                <w:i/>
                <w:iCs/>
                <w:sz w:val="24"/>
                <w:szCs w:val="24"/>
              </w:rPr>
              <w:t>Справочно: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52F7E" w:rsidRDefault="00D45756">
            <w:pPr>
              <w:jc w:val="center"/>
              <w:rPr>
                <w:sz w:val="24"/>
                <w:szCs w:val="24"/>
              </w:rPr>
            </w:pP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Объем условных единиц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у.е.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C80CD4">
              <w:rPr>
                <w:rFonts w:eastAsia="Times New Roman"/>
                <w:sz w:val="24"/>
                <w:szCs w:val="24"/>
              </w:rPr>
              <w:t>1080,06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907,42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52F7E" w:rsidRDefault="00D45756">
            <w:pPr>
              <w:jc w:val="center"/>
              <w:rPr>
                <w:sz w:val="24"/>
                <w:szCs w:val="24"/>
              </w:rPr>
            </w:pPr>
            <w:r w:rsidRPr="00D52F7E">
              <w:rPr>
                <w:sz w:val="24"/>
                <w:szCs w:val="24"/>
              </w:rPr>
              <w:t>1081,15</w:t>
            </w: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Операционные расходы на условную единицу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 (у.е.)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156FED" w:rsidRDefault="00D45756" w:rsidP="00876B26">
            <w:pPr>
              <w:jc w:val="center"/>
              <w:rPr>
                <w:highlight w:val="yellow"/>
              </w:rPr>
            </w:pPr>
            <w:r w:rsidRPr="00CE66BB">
              <w:rPr>
                <w:rFonts w:eastAsia="Times New Roman"/>
                <w:sz w:val="24"/>
                <w:szCs w:val="24"/>
              </w:rPr>
              <w:t>31,03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156FED" w:rsidRDefault="00D45756" w:rsidP="00876B2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37,69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D52F7E" w:rsidRDefault="00D45756" w:rsidP="0087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50,06</w:t>
            </w: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52F7E" w:rsidRDefault="00D45756">
            <w:pPr>
              <w:jc w:val="center"/>
              <w:rPr>
                <w:sz w:val="24"/>
                <w:szCs w:val="24"/>
              </w:rPr>
            </w:pP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Среднесписочная численность персонала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52F7E" w:rsidRDefault="00D45756">
            <w:pPr>
              <w:jc w:val="center"/>
            </w:pPr>
            <w:r w:rsidRPr="00D52F7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52F7E" w:rsidRDefault="00D45756">
            <w:pPr>
              <w:jc w:val="center"/>
              <w:rPr>
                <w:sz w:val="24"/>
                <w:szCs w:val="24"/>
              </w:rPr>
            </w:pPr>
            <w:r w:rsidRPr="00D52F7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52F7E" w:rsidRDefault="00D45756">
            <w:pPr>
              <w:jc w:val="center"/>
              <w:rPr>
                <w:sz w:val="24"/>
                <w:szCs w:val="24"/>
              </w:rPr>
            </w:pPr>
            <w:r w:rsidRPr="00D52F7E">
              <w:rPr>
                <w:sz w:val="24"/>
                <w:szCs w:val="24"/>
              </w:rPr>
              <w:t>8</w:t>
            </w: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Среднемесячная заработная плата на одного работника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тыс. рублей на </w:t>
            </w:r>
            <w:r w:rsidRPr="00504085">
              <w:rPr>
                <w:rFonts w:eastAsia="Times New Roman"/>
                <w:sz w:val="24"/>
                <w:szCs w:val="24"/>
              </w:rPr>
              <w:br/>
              <w:t>человека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156FED" w:rsidRDefault="00D45756" w:rsidP="00FD500B">
            <w:pPr>
              <w:jc w:val="center"/>
              <w:rPr>
                <w:highlight w:val="yellow"/>
              </w:rPr>
            </w:pPr>
            <w:r w:rsidRPr="00CE66BB">
              <w:rPr>
                <w:rFonts w:eastAsia="Times New Roman"/>
                <w:sz w:val="24"/>
                <w:szCs w:val="24"/>
              </w:rPr>
              <w:t>42,29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156FED" w:rsidRDefault="00D45756" w:rsidP="00FD500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44,09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D52F7E" w:rsidRDefault="00D45756" w:rsidP="00FD5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51,91</w:t>
            </w: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52F7E" w:rsidRDefault="00D45756">
            <w:pPr>
              <w:jc w:val="center"/>
              <w:rPr>
                <w:sz w:val="24"/>
                <w:szCs w:val="24"/>
              </w:rPr>
            </w:pP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504085">
              <w:rPr>
                <w:rFonts w:eastAsia="Times New Roman"/>
                <w:i/>
                <w:iCs/>
                <w:sz w:val="24"/>
                <w:szCs w:val="24"/>
              </w:rPr>
              <w:t>Справочно: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D52F7E" w:rsidRDefault="00D45756">
            <w:pPr>
              <w:jc w:val="center"/>
              <w:rPr>
                <w:sz w:val="24"/>
                <w:szCs w:val="24"/>
              </w:rPr>
            </w:pPr>
          </w:p>
        </w:tc>
      </w:tr>
      <w:tr w:rsidR="00D45756" w:rsidRPr="00D52F7E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CE66BB" w:rsidRDefault="00D45756" w:rsidP="00EB4A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E66BB">
              <w:rPr>
                <w:rFonts w:eastAsia="Times New Roman"/>
                <w:sz w:val="24"/>
                <w:szCs w:val="24"/>
              </w:rPr>
              <w:t>250000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156FED" w:rsidRDefault="00D45756" w:rsidP="00EB4A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6FED">
              <w:rPr>
                <w:rFonts w:eastAsia="Times New Roman"/>
                <w:sz w:val="24"/>
                <w:szCs w:val="24"/>
              </w:rPr>
              <w:t>250000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45756" w:rsidRPr="00D52F7E" w:rsidRDefault="00D45756" w:rsidP="00EB4A75">
            <w:pPr>
              <w:jc w:val="center"/>
              <w:rPr>
                <w:sz w:val="24"/>
                <w:szCs w:val="24"/>
              </w:rPr>
            </w:pPr>
            <w:r w:rsidRPr="00D52F7E">
              <w:rPr>
                <w:sz w:val="24"/>
                <w:szCs w:val="24"/>
              </w:rPr>
              <w:t>250000</w:t>
            </w:r>
          </w:p>
        </w:tc>
      </w:tr>
      <w:tr w:rsidR="00D45756" w:rsidRPr="00156FED" w:rsidTr="00D4575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Анализ финансовой устойчивости </w:t>
            </w:r>
            <w:r w:rsidRPr="00504085">
              <w:rPr>
                <w:rFonts w:eastAsia="Times New Roman"/>
                <w:sz w:val="24"/>
                <w:szCs w:val="24"/>
              </w:rPr>
              <w:lastRenderedPageBreak/>
              <w:t>по величине излишка (недостатка) собственных оборотных средств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504085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lastRenderedPageBreak/>
              <w:t xml:space="preserve">тыс. </w:t>
            </w:r>
            <w:r w:rsidRPr="00504085">
              <w:rPr>
                <w:rFonts w:eastAsia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CE66BB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E66BB">
              <w:rPr>
                <w:rFonts w:eastAsia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6FE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45756" w:rsidRPr="00156FED" w:rsidRDefault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6FE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45756" w:rsidRPr="00504085" w:rsidTr="00D45756">
        <w:trPr>
          <w:trHeight w:val="390"/>
        </w:trPr>
        <w:tc>
          <w:tcPr>
            <w:tcW w:w="8749" w:type="dxa"/>
            <w:gridSpan w:val="4"/>
            <w:shd w:val="clear" w:color="auto" w:fill="auto"/>
            <w:vAlign w:val="bottom"/>
          </w:tcPr>
          <w:p w:rsidR="00D45756" w:rsidRPr="00504085" w:rsidRDefault="00D45756">
            <w:pPr>
              <w:rPr>
                <w:rFonts w:eastAsia="Times New Roman"/>
              </w:rPr>
            </w:pPr>
            <w:r w:rsidRPr="00504085">
              <w:rPr>
                <w:rFonts w:eastAsia="Times New Roman"/>
              </w:rPr>
              <w:lastRenderedPageBreak/>
              <w:t>_____</w:t>
            </w:r>
            <w:r w:rsidRPr="00504085">
              <w:rPr>
                <w:rFonts w:eastAsia="Times New Roman"/>
                <w:vertAlign w:val="superscript"/>
              </w:rPr>
              <w:t>1</w:t>
            </w:r>
            <w:r w:rsidRPr="00504085">
              <w:rPr>
                <w:rFonts w:eastAsia="Times New Roman"/>
              </w:rPr>
              <w:t>_Базовый период - год, предшествующий расчетному периоду регулирования.</w:t>
            </w:r>
          </w:p>
        </w:tc>
        <w:tc>
          <w:tcPr>
            <w:tcW w:w="2899" w:type="dxa"/>
            <w:shd w:val="clear" w:color="auto" w:fill="auto"/>
            <w:vAlign w:val="bottom"/>
          </w:tcPr>
          <w:p w:rsidR="00D45756" w:rsidRPr="00504085" w:rsidRDefault="00D45756">
            <w:pPr>
              <w:rPr>
                <w:rFonts w:eastAsia="Times New Roman"/>
              </w:rPr>
            </w:pPr>
          </w:p>
        </w:tc>
        <w:tc>
          <w:tcPr>
            <w:tcW w:w="2543" w:type="dxa"/>
            <w:shd w:val="clear" w:color="auto" w:fill="auto"/>
            <w:vAlign w:val="bottom"/>
          </w:tcPr>
          <w:p w:rsidR="00D45756" w:rsidRPr="00504085" w:rsidRDefault="00D45756">
            <w:pPr>
              <w:rPr>
                <w:rFonts w:eastAsia="Times New Roman"/>
              </w:rPr>
            </w:pPr>
          </w:p>
        </w:tc>
      </w:tr>
      <w:tr w:rsidR="00D45756" w:rsidRPr="00504085" w:rsidTr="00D45756">
        <w:trPr>
          <w:trHeight w:val="315"/>
        </w:trPr>
        <w:tc>
          <w:tcPr>
            <w:tcW w:w="11648" w:type="dxa"/>
            <w:gridSpan w:val="5"/>
            <w:shd w:val="clear" w:color="auto" w:fill="auto"/>
            <w:vAlign w:val="bottom"/>
          </w:tcPr>
          <w:p w:rsidR="00D45756" w:rsidRPr="00504085" w:rsidRDefault="00D45756">
            <w:pPr>
              <w:rPr>
                <w:rFonts w:eastAsia="Times New Roman"/>
              </w:rPr>
            </w:pPr>
            <w:r w:rsidRPr="00504085">
              <w:rPr>
                <w:rFonts w:eastAsia="Times New Roman"/>
              </w:rPr>
              <w:t>_____</w:t>
            </w:r>
            <w:r w:rsidRPr="00504085">
              <w:rPr>
                <w:rFonts w:eastAsia="Times New Roman"/>
                <w:vertAlign w:val="superscript"/>
              </w:rPr>
              <w:t>2</w:t>
            </w:r>
            <w:r w:rsidRPr="00504085">
              <w:rPr>
                <w:rFonts w:eastAsia="Times New Roman"/>
              </w:rPr>
              <w:t>_Заполняются организацией, осуществляющей оперативно-диспетчерское управление в электроэнергетике.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D45756" w:rsidRPr="00504085" w:rsidRDefault="00D45756">
            <w:pPr>
              <w:rPr>
                <w:rFonts w:eastAsia="Times New Roman"/>
              </w:rPr>
            </w:pPr>
          </w:p>
        </w:tc>
      </w:tr>
      <w:tr w:rsidR="00D45756" w:rsidRPr="00504085" w:rsidTr="00D45756">
        <w:trPr>
          <w:trHeight w:val="315"/>
        </w:trPr>
        <w:tc>
          <w:tcPr>
            <w:tcW w:w="14191" w:type="dxa"/>
            <w:gridSpan w:val="6"/>
            <w:shd w:val="clear" w:color="auto" w:fill="auto"/>
            <w:vAlign w:val="bottom"/>
          </w:tcPr>
          <w:p w:rsidR="00D45756" w:rsidRPr="00504085" w:rsidRDefault="00D45756">
            <w:pPr>
              <w:rPr>
                <w:rFonts w:eastAsia="Times New Roman"/>
              </w:rPr>
            </w:pPr>
            <w:r w:rsidRPr="00504085">
              <w:rPr>
                <w:rFonts w:eastAsia="Times New Roman"/>
              </w:rPr>
              <w:t>_____</w:t>
            </w:r>
            <w:r w:rsidRPr="00504085">
              <w:rPr>
                <w:rFonts w:eastAsia="Times New Roman"/>
                <w:vertAlign w:val="superscript"/>
              </w:rPr>
              <w:t>3</w:t>
            </w:r>
            <w:r w:rsidRPr="00504085">
              <w:rPr>
                <w:rFonts w:eastAsia="Times New Roman"/>
              </w:rPr>
              <w:t>_Заполняются сетевыми организациями, осуществляющими передачу электрической энергии (мощности) по электрическим сетям.</w:t>
            </w:r>
          </w:p>
        </w:tc>
      </w:tr>
      <w:tr w:rsidR="00D45756" w:rsidRPr="00504085" w:rsidTr="00D45756">
        <w:trPr>
          <w:trHeight w:val="315"/>
        </w:trPr>
        <w:tc>
          <w:tcPr>
            <w:tcW w:w="11648" w:type="dxa"/>
            <w:gridSpan w:val="5"/>
            <w:shd w:val="clear" w:color="auto" w:fill="auto"/>
            <w:vAlign w:val="bottom"/>
          </w:tcPr>
          <w:p w:rsidR="00D45756" w:rsidRPr="00504085" w:rsidRDefault="00D45756">
            <w:pPr>
              <w:rPr>
                <w:rFonts w:eastAsia="Times New Roman"/>
              </w:rPr>
            </w:pPr>
            <w:r w:rsidRPr="00504085">
              <w:rPr>
                <w:rFonts w:eastAsia="Times New Roman"/>
              </w:rPr>
              <w:t>_____</w:t>
            </w:r>
            <w:r w:rsidRPr="00504085">
              <w:rPr>
                <w:rFonts w:eastAsia="Times New Roman"/>
                <w:vertAlign w:val="superscript"/>
              </w:rPr>
              <w:t>4</w:t>
            </w:r>
            <w:r w:rsidRPr="00504085">
              <w:rPr>
                <w:rFonts w:eastAsia="Times New Roman"/>
              </w:rPr>
              <w:t>_Заполняются коммерческим оператором оптового рынка электрической энергии (мощности).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D45756" w:rsidRPr="00504085" w:rsidRDefault="00D45756">
            <w:pPr>
              <w:rPr>
                <w:rFonts w:eastAsia="Times New Roman"/>
              </w:rPr>
            </w:pPr>
          </w:p>
        </w:tc>
      </w:tr>
    </w:tbl>
    <w:p w:rsidR="004C10A4" w:rsidRPr="00504085" w:rsidRDefault="004C10A4">
      <w:pPr>
        <w:rPr>
          <w:sz w:val="24"/>
          <w:szCs w:val="24"/>
        </w:rPr>
      </w:pPr>
    </w:p>
    <w:p w:rsidR="004C10A4" w:rsidRPr="00504085" w:rsidRDefault="007B3541">
      <w:pPr>
        <w:rPr>
          <w:rFonts w:eastAsia="Times New Roman"/>
          <w:sz w:val="24"/>
          <w:szCs w:val="24"/>
        </w:rPr>
      </w:pPr>
      <w:r w:rsidRPr="00504085">
        <w:br w:type="page"/>
      </w:r>
    </w:p>
    <w:p w:rsidR="004C10A4" w:rsidRDefault="007B3541">
      <w:pPr>
        <w:ind w:firstLine="723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Приложение № 5</w:t>
      </w:r>
      <w:r>
        <w:rPr>
          <w:rFonts w:eastAsia="Times New Roman"/>
          <w:b/>
          <w:sz w:val="24"/>
          <w:szCs w:val="24"/>
        </w:rPr>
        <w:br/>
        <w:t>к предложению о размере цен (тарифов),</w:t>
      </w:r>
    </w:p>
    <w:p w:rsidR="004C10A4" w:rsidRDefault="007B3541">
      <w:pPr>
        <w:ind w:firstLine="723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долгосрочных параметров регулирования</w:t>
      </w:r>
    </w:p>
    <w:p w:rsidR="004C10A4" w:rsidRDefault="004C10A4">
      <w:pPr>
        <w:tabs>
          <w:tab w:val="left" w:pos="916"/>
          <w:tab w:val="left" w:pos="5650"/>
          <w:tab w:val="left" w:pos="7435"/>
          <w:tab w:val="left" w:pos="8700"/>
          <w:tab w:val="left" w:pos="9965"/>
          <w:tab w:val="left" w:pos="11230"/>
          <w:tab w:val="left" w:pos="12495"/>
          <w:tab w:val="left" w:pos="13846"/>
        </w:tabs>
        <w:ind w:left="93"/>
        <w:rPr>
          <w:rFonts w:eastAsia="Times New Roman"/>
          <w:sz w:val="24"/>
          <w:szCs w:val="24"/>
        </w:rPr>
      </w:pPr>
    </w:p>
    <w:p w:rsidR="004C10A4" w:rsidRDefault="004C10A4">
      <w:pPr>
        <w:tabs>
          <w:tab w:val="left" w:pos="916"/>
          <w:tab w:val="left" w:pos="5650"/>
          <w:tab w:val="left" w:pos="7435"/>
          <w:tab w:val="left" w:pos="8700"/>
          <w:tab w:val="left" w:pos="9965"/>
          <w:tab w:val="left" w:pos="11230"/>
          <w:tab w:val="left" w:pos="12495"/>
          <w:tab w:val="left" w:pos="13846"/>
        </w:tabs>
        <w:ind w:left="93"/>
        <w:rPr>
          <w:rFonts w:eastAsia="Times New Roman"/>
          <w:sz w:val="24"/>
          <w:szCs w:val="24"/>
        </w:rPr>
      </w:pPr>
    </w:p>
    <w:tbl>
      <w:tblPr>
        <w:tblW w:w="14440" w:type="dxa"/>
        <w:tblInd w:w="93" w:type="dxa"/>
        <w:tblLook w:val="04A0"/>
      </w:tblPr>
      <w:tblGrid>
        <w:gridCol w:w="14440"/>
      </w:tblGrid>
      <w:tr w:rsidR="004C10A4">
        <w:trPr>
          <w:trHeight w:val="330"/>
        </w:trPr>
        <w:tc>
          <w:tcPr>
            <w:tcW w:w="14440" w:type="dxa"/>
            <w:shd w:val="clear" w:color="auto" w:fill="auto"/>
            <w:vAlign w:val="bottom"/>
          </w:tcPr>
          <w:p w:rsidR="004C10A4" w:rsidRDefault="007B354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Раздел 3. Цены (тарифы) по регулируемым видам деятельности организации ООО «ЭнергоСеть»</w:t>
            </w:r>
          </w:p>
        </w:tc>
      </w:tr>
    </w:tbl>
    <w:p w:rsidR="004C10A4" w:rsidRDefault="004C10A4">
      <w:pPr>
        <w:rPr>
          <w:rFonts w:eastAsia="Times New Roman"/>
          <w:sz w:val="24"/>
          <w:szCs w:val="24"/>
        </w:rPr>
      </w:pPr>
    </w:p>
    <w:tbl>
      <w:tblPr>
        <w:tblW w:w="15048" w:type="dxa"/>
        <w:tblInd w:w="-318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22"/>
        <w:gridCol w:w="5129"/>
        <w:gridCol w:w="1418"/>
        <w:gridCol w:w="1264"/>
        <w:gridCol w:w="1266"/>
        <w:gridCol w:w="1264"/>
        <w:gridCol w:w="1265"/>
        <w:gridCol w:w="1350"/>
        <w:gridCol w:w="1270"/>
      </w:tblGrid>
      <w:tr w:rsidR="008E1A8C" w:rsidTr="00504085">
        <w:trPr>
          <w:trHeight w:val="1403"/>
        </w:trPr>
        <w:tc>
          <w:tcPr>
            <w:tcW w:w="822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bookmarkStart w:id="3" w:name="RANGE!A8:F45"/>
            <w:r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bookmarkEnd w:id="3"/>
            <w:r>
              <w:rPr>
                <w:rFonts w:eastAsia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5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Единица изменения</w:t>
            </w:r>
          </w:p>
        </w:tc>
        <w:tc>
          <w:tcPr>
            <w:tcW w:w="253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 w:rsidP="008112B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Фактические показатели за год, предшествующий базовому периоду (201</w:t>
            </w:r>
            <w:r w:rsidR="008112B9">
              <w:rPr>
                <w:rFonts w:eastAsia="Times New Roman"/>
                <w:sz w:val="22"/>
                <w:szCs w:val="22"/>
              </w:rPr>
              <w:t>6</w:t>
            </w:r>
            <w:r w:rsidRPr="00504085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 w:rsidP="008112B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Показатели, утвержденные на базовый период * (201</w:t>
            </w:r>
            <w:r w:rsidR="008112B9">
              <w:rPr>
                <w:rFonts w:eastAsia="Times New Roman"/>
                <w:sz w:val="22"/>
                <w:szCs w:val="22"/>
              </w:rPr>
              <w:t>7</w:t>
            </w:r>
            <w:r w:rsidRPr="00504085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6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 w:rsidP="008112B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Предложения на расчетный период регулирования (201</w:t>
            </w:r>
            <w:r w:rsidR="008112B9">
              <w:rPr>
                <w:rFonts w:eastAsia="Times New Roman"/>
                <w:sz w:val="22"/>
                <w:szCs w:val="22"/>
              </w:rPr>
              <w:t>8</w:t>
            </w:r>
            <w:r w:rsidRPr="00504085"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8E1A8C" w:rsidTr="00504085">
        <w:trPr>
          <w:trHeight w:val="600"/>
        </w:trPr>
        <w:tc>
          <w:tcPr>
            <w:tcW w:w="822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Default="004C10A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4C10A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4C10A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1-е полу-годие</w:t>
            </w:r>
          </w:p>
        </w:tc>
        <w:tc>
          <w:tcPr>
            <w:tcW w:w="12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2-е полу-годие</w:t>
            </w:r>
          </w:p>
        </w:tc>
        <w:tc>
          <w:tcPr>
            <w:tcW w:w="12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1-е полу-годие</w:t>
            </w:r>
          </w:p>
        </w:tc>
        <w:tc>
          <w:tcPr>
            <w:tcW w:w="12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2-е полу-годие</w:t>
            </w:r>
          </w:p>
        </w:tc>
        <w:tc>
          <w:tcPr>
            <w:tcW w:w="13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1-е полу-годие</w:t>
            </w:r>
          </w:p>
        </w:tc>
        <w:tc>
          <w:tcPr>
            <w:tcW w:w="127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2-е полу-годие</w:t>
            </w: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Для организаций, относящихся к субъектам естественных монополий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 услуги по оперативно-диспетчерскому управлению в электроэнергетике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тариф 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обеспечения функционирования технологической инфраструктуры оптового и розничных рынков, оказываемые открытым акционерным обществом "Системный оператор Единой энергетической системы"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 в мес.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резерва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мощностей, оказываемых открытым акционерным обществом "Системный оператор Единой энергетической системы"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руб./МВт·ч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услуги по передаче электрической энергии (мощности)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A8C" w:rsidRDefault="008E1A8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A8C" w:rsidRDefault="008E1A8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ставка на содержание сетей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A8C" w:rsidRDefault="008E1A8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 в мес.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504085" w:rsidRDefault="008E1A8C" w:rsidP="00E63A9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184269,38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504085" w:rsidRDefault="008E1A8C" w:rsidP="00E63A9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184542,35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504085" w:rsidRDefault="008E1A8C" w:rsidP="008E1A8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191322,34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504085" w:rsidRDefault="008E1A8C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196105,40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8E1A8C" w:rsidRDefault="008E1A8C" w:rsidP="006C3A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E1A8C">
              <w:rPr>
                <w:rFonts w:eastAsia="Times New Roman"/>
                <w:b/>
                <w:sz w:val="24"/>
                <w:szCs w:val="24"/>
              </w:rPr>
              <w:t>201803,55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8E1A8C" w:rsidRDefault="008E1A8C" w:rsidP="006C3A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E1A8C">
              <w:rPr>
                <w:rFonts w:eastAsia="Times New Roman"/>
                <w:b/>
                <w:sz w:val="24"/>
                <w:szCs w:val="24"/>
              </w:rPr>
              <w:t>200392,34</w:t>
            </w: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A8C" w:rsidRDefault="008E1A8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A8C" w:rsidRDefault="008E1A8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A8C" w:rsidRDefault="008E1A8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руб./МВт·ч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504085" w:rsidRDefault="008E1A8C" w:rsidP="00E63A9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75,42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504085" w:rsidRDefault="008E1A8C" w:rsidP="00E63A9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78,36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504085" w:rsidRDefault="008E1A8C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82,09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504085" w:rsidRDefault="008E1A8C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99,28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8E1A8C" w:rsidRDefault="008E1A8C" w:rsidP="006C3A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E1A8C">
              <w:rPr>
                <w:rFonts w:eastAsia="Times New Roman"/>
                <w:b/>
                <w:sz w:val="24"/>
                <w:szCs w:val="24"/>
              </w:rPr>
              <w:t>84,87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8E1A8C" w:rsidRDefault="008E1A8C" w:rsidP="006C3A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E1A8C">
              <w:rPr>
                <w:rFonts w:eastAsia="Times New Roman"/>
                <w:b/>
                <w:sz w:val="24"/>
                <w:szCs w:val="24"/>
              </w:rPr>
              <w:t>91,91</w:t>
            </w: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A8C" w:rsidRDefault="008E1A8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A8C" w:rsidRDefault="008E1A8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1A8C" w:rsidRDefault="008E1A8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руб./МВт·ч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504085" w:rsidRDefault="008E1A8C" w:rsidP="00E63A9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3 267,07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504085" w:rsidRDefault="008E1A8C" w:rsidP="00E63A9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3 364,93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504085" w:rsidRDefault="008E1A8C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4 291,20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504085" w:rsidRDefault="008E1A8C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4 291,20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8E1A8C" w:rsidRDefault="008E1A8C" w:rsidP="008E1A8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E1A8C">
              <w:rPr>
                <w:rFonts w:eastAsia="Times New Roman"/>
                <w:b/>
                <w:sz w:val="24"/>
                <w:szCs w:val="24"/>
              </w:rPr>
              <w:t>4 832,9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1A8C" w:rsidRPr="008E1A8C" w:rsidRDefault="008E1A8C" w:rsidP="006C3A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E1A8C">
              <w:rPr>
                <w:rFonts w:eastAsia="Times New Roman"/>
                <w:b/>
                <w:sz w:val="24"/>
                <w:szCs w:val="24"/>
              </w:rPr>
              <w:t>4 839,93</w:t>
            </w:r>
            <w:bookmarkStart w:id="4" w:name="_GoBack"/>
            <w:bookmarkEnd w:id="4"/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 услуги коммерческого оператора оптового рынка электрической энергии (мощности)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руб./МВт·ч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Для гарантирующих поставщиков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величина сбытовой надбавки для тарифной группы потребителей "население" и приравненных к нему категорий потребителей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руб./МВт·ч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величина сбытовой надбавки для тарифной группы потребителей "сетевые организации, покупающие электрическую энергию для компенсации потерь электрической энергии"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руб./МВт·ч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доходность продаж для прочих потребителей: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менее 150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от 150 кВт до 670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от 670 кВт до 10 МВт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не менее 10 МВт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Для генерирующих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цена на электрическую энергию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руб./тыс. кВт·ч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 том числе топливная составляющая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руб./тыс. кВт·ч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цена на генерирующую мощность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 в мес.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средний одноставочный тариф на тепловую энергию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4.3.1.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одноставочный тариф на горячее водоснабжение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4.3.2.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тариф на отборный пар давлением: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1,2 - 2,5 кг/см</w:t>
            </w:r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2,5 - 7,0 кг/см</w:t>
            </w:r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7,0 - 13,0 кг/см</w:t>
            </w:r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&gt; 13 кг/см</w:t>
            </w:r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4.3.3.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тариф на острый и редуцированный пар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двухставочный тариф на тепловую энергию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4.4.1.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ставка на содержание тепловой мощности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руб./Гкал/ч в месяц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4.4.2.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тариф на тепловую энергию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4.5.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средний тариф на теплоноситель,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руб./куб. метра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руб./куб. метра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1A8C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руб./куб. метра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E1A8C" w:rsidTr="00504085">
        <w:trPr>
          <w:trHeight w:val="345"/>
        </w:trPr>
        <w:tc>
          <w:tcPr>
            <w:tcW w:w="7369" w:type="dxa"/>
            <w:gridSpan w:val="3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</w:rPr>
              <w:t>_____</w:t>
            </w:r>
            <w:r>
              <w:rPr>
                <w:rFonts w:eastAsia="Times New Roman"/>
              </w:rPr>
              <w:t>*</w:t>
            </w:r>
            <w:r>
              <w:rPr>
                <w:rFonts w:eastAsia="Times New Roman"/>
                <w:color w:val="FFFFFF"/>
              </w:rPr>
              <w:t>_</w:t>
            </w:r>
            <w:r>
              <w:rPr>
                <w:rFonts w:eastAsia="Times New Roman"/>
              </w:rPr>
              <w:t>Базовый период - год, предшествующий расчетному периоду регулирования.</w:t>
            </w:r>
          </w:p>
        </w:tc>
        <w:tc>
          <w:tcPr>
            <w:tcW w:w="1264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</w:tr>
    </w:tbl>
    <w:p w:rsidR="004C10A4" w:rsidRDefault="004C10A4"/>
    <w:sectPr w:rsidR="004C10A4" w:rsidSect="004C10A4">
      <w:headerReference w:type="default" r:id="rId8"/>
      <w:pgSz w:w="16838" w:h="11906" w:orient="landscape"/>
      <w:pgMar w:top="1418" w:right="851" w:bottom="851" w:left="1560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488" w:rsidRDefault="009D5488" w:rsidP="004C10A4">
      <w:r>
        <w:separator/>
      </w:r>
    </w:p>
  </w:endnote>
  <w:endnote w:type="continuationSeparator" w:id="1">
    <w:p w:rsidR="009D5488" w:rsidRDefault="009D5488" w:rsidP="004C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488" w:rsidRDefault="009D5488" w:rsidP="004C10A4">
      <w:r>
        <w:separator/>
      </w:r>
    </w:p>
  </w:footnote>
  <w:footnote w:type="continuationSeparator" w:id="1">
    <w:p w:rsidR="009D5488" w:rsidRDefault="009D5488" w:rsidP="004C1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A4" w:rsidRDefault="007B3541">
    <w:pPr>
      <w:pStyle w:val="aa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A4" w:rsidRDefault="007B3541">
    <w:pPr>
      <w:pStyle w:val="aa"/>
      <w:jc w:val="right"/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10A4"/>
    <w:rsid w:val="000B04A2"/>
    <w:rsid w:val="000C3A59"/>
    <w:rsid w:val="001152BD"/>
    <w:rsid w:val="001163F7"/>
    <w:rsid w:val="00156FED"/>
    <w:rsid w:val="00236CAE"/>
    <w:rsid w:val="002A00F1"/>
    <w:rsid w:val="003862C3"/>
    <w:rsid w:val="003F1F34"/>
    <w:rsid w:val="00464B3B"/>
    <w:rsid w:val="004761B6"/>
    <w:rsid w:val="004B087C"/>
    <w:rsid w:val="004C10A4"/>
    <w:rsid w:val="00504085"/>
    <w:rsid w:val="0051428D"/>
    <w:rsid w:val="00584668"/>
    <w:rsid w:val="00595528"/>
    <w:rsid w:val="0063271E"/>
    <w:rsid w:val="006C3A7F"/>
    <w:rsid w:val="006D79B7"/>
    <w:rsid w:val="00702FE1"/>
    <w:rsid w:val="007B3541"/>
    <w:rsid w:val="008112B9"/>
    <w:rsid w:val="00876B26"/>
    <w:rsid w:val="008E1A8C"/>
    <w:rsid w:val="009526D6"/>
    <w:rsid w:val="009D379B"/>
    <w:rsid w:val="009D5488"/>
    <w:rsid w:val="00A767C0"/>
    <w:rsid w:val="00A92751"/>
    <w:rsid w:val="00B12A79"/>
    <w:rsid w:val="00C26B06"/>
    <w:rsid w:val="00C80CD4"/>
    <w:rsid w:val="00CE66BB"/>
    <w:rsid w:val="00D45756"/>
    <w:rsid w:val="00D52F7E"/>
    <w:rsid w:val="00D84274"/>
    <w:rsid w:val="00E46B40"/>
    <w:rsid w:val="00E745B6"/>
    <w:rsid w:val="00E97568"/>
    <w:rsid w:val="00EB4A75"/>
    <w:rsid w:val="00EF1B6C"/>
    <w:rsid w:val="00FD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8D"/>
    <w:pPr>
      <w:suppressAutoHyphens/>
      <w:spacing w:line="240" w:lineRule="auto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locked/>
    <w:rsid w:val="005B3E8D"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locked/>
    <w:rsid w:val="005B3E8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5B3E8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5B3E8D"/>
    <w:rPr>
      <w:rFonts w:cs="Times New Roman"/>
      <w:sz w:val="14"/>
      <w:szCs w:val="14"/>
    </w:rPr>
  </w:style>
  <w:style w:type="character" w:customStyle="1" w:styleId="ListLabel1">
    <w:name w:val="ListLabel 1"/>
    <w:rsid w:val="004C10A4"/>
    <w:rPr>
      <w:rFonts w:cs="Times New Roman"/>
    </w:rPr>
  </w:style>
  <w:style w:type="character" w:customStyle="1" w:styleId="ListLabel2">
    <w:name w:val="ListLabel 2"/>
    <w:rsid w:val="004C10A4"/>
    <w:rPr>
      <w:rFonts w:cs="Times New Roman"/>
      <w:sz w:val="28"/>
      <w:szCs w:val="28"/>
    </w:rPr>
  </w:style>
  <w:style w:type="paragraph" w:customStyle="1" w:styleId="a5">
    <w:name w:val="Заголовок"/>
    <w:basedOn w:val="a"/>
    <w:next w:val="a6"/>
    <w:rsid w:val="004C10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C10A4"/>
    <w:pPr>
      <w:spacing w:after="140" w:line="288" w:lineRule="auto"/>
    </w:pPr>
  </w:style>
  <w:style w:type="paragraph" w:styleId="a7">
    <w:name w:val="List"/>
    <w:basedOn w:val="a6"/>
    <w:rsid w:val="004C10A4"/>
    <w:rPr>
      <w:rFonts w:cs="Mangal"/>
    </w:rPr>
  </w:style>
  <w:style w:type="paragraph" w:styleId="a8">
    <w:name w:val="Title"/>
    <w:basedOn w:val="a"/>
    <w:rsid w:val="004C10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4C10A4"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5B3E8D"/>
    <w:pPr>
      <w:tabs>
        <w:tab w:val="center" w:pos="4153"/>
        <w:tab w:val="right" w:pos="8306"/>
      </w:tabs>
    </w:pPr>
  </w:style>
  <w:style w:type="paragraph" w:styleId="ab">
    <w:name w:val="footer"/>
    <w:basedOn w:val="a"/>
    <w:uiPriority w:val="99"/>
    <w:rsid w:val="005B3E8D"/>
    <w:pPr>
      <w:tabs>
        <w:tab w:val="center" w:pos="4153"/>
        <w:tab w:val="right" w:pos="8306"/>
      </w:tabs>
    </w:pPr>
  </w:style>
  <w:style w:type="paragraph" w:customStyle="1" w:styleId="2">
    <w:name w:val="Основной текст (2)"/>
    <w:basedOn w:val="a"/>
    <w:uiPriority w:val="99"/>
    <w:rsid w:val="005B3E8D"/>
    <w:pPr>
      <w:shd w:val="clear" w:color="auto" w:fill="FFFFFF"/>
      <w:spacing w:after="360" w:line="254" w:lineRule="exact"/>
      <w:jc w:val="center"/>
    </w:pPr>
    <w:rPr>
      <w:b/>
      <w:bCs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5B3E8D"/>
    <w:pPr>
      <w:shd w:val="clear" w:color="auto" w:fill="FFFFFF"/>
      <w:spacing w:before="360" w:after="2520" w:line="240" w:lineRule="atLeast"/>
      <w:jc w:val="center"/>
    </w:pPr>
    <w:rPr>
      <w:b/>
      <w:bCs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5B3E8D"/>
    <w:pPr>
      <w:shd w:val="clear" w:color="auto" w:fill="FFFFFF"/>
      <w:spacing w:after="420" w:line="187" w:lineRule="exact"/>
      <w:ind w:hanging="1720"/>
      <w:jc w:val="right"/>
    </w:pPr>
    <w:rPr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5B3E8D"/>
    <w:pPr>
      <w:shd w:val="clear" w:color="auto" w:fill="FFFFFF"/>
      <w:spacing w:before="60" w:after="240" w:line="240" w:lineRule="atLeast"/>
      <w:outlineLvl w:val="0"/>
    </w:pPr>
    <w:rPr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rsid w:val="005B3E8D"/>
    <w:pPr>
      <w:suppressAutoHyphens/>
      <w:spacing w:line="240" w:lineRule="auto"/>
      <w:ind w:right="19772" w:firstLine="540"/>
      <w:jc w:val="both"/>
    </w:pPr>
    <w:rPr>
      <w:rFonts w:ascii="Courier New" w:hAnsi="Courier New" w:cs="Courier New"/>
      <w:szCs w:val="20"/>
    </w:rPr>
  </w:style>
  <w:style w:type="paragraph" w:customStyle="1" w:styleId="ConsNonformat">
    <w:name w:val="ConsNonformat"/>
    <w:uiPriority w:val="99"/>
    <w:rsid w:val="005B3E8D"/>
    <w:pPr>
      <w:suppressAutoHyphens/>
      <w:spacing w:line="240" w:lineRule="auto"/>
      <w:jc w:val="both"/>
    </w:pPr>
    <w:rPr>
      <w:rFonts w:ascii="Courier New" w:hAnsi="Courier New" w:cs="Courier New"/>
      <w:szCs w:val="20"/>
    </w:rPr>
  </w:style>
  <w:style w:type="paragraph" w:customStyle="1" w:styleId="ac">
    <w:name w:val="Содержимое таблицы"/>
    <w:basedOn w:val="a"/>
    <w:rsid w:val="004C10A4"/>
  </w:style>
  <w:style w:type="paragraph" w:customStyle="1" w:styleId="ad">
    <w:name w:val="Заголовок таблицы"/>
    <w:basedOn w:val="ac"/>
    <w:rsid w:val="004C1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F99D-0B53-4E7D-87A5-926DEB76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андрей</cp:lastModifiedBy>
  <cp:revision>2</cp:revision>
  <cp:lastPrinted>2014-08-15T11:59:00Z</cp:lastPrinted>
  <dcterms:created xsi:type="dcterms:W3CDTF">2018-04-20T11:25:00Z</dcterms:created>
  <dcterms:modified xsi:type="dcterms:W3CDTF">2018-04-20T11:25:00Z</dcterms:modified>
  <dc:language>ru-RU</dc:language>
</cp:coreProperties>
</file>